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consangra"/>
        <w:spacing w:lineRule="auto" w:line="360"/>
        <w:ind w:left="0" w:hanging="0"/>
        <w:jc w:val="right"/>
        <w:rPr/>
      </w:pPr>
      <w:r>
        <w:rPr>
          <w:b/>
          <w:bCs/>
        </w:rPr>
        <w:t>Versión Pública</w:t>
      </w:r>
    </w:p>
    <w:p>
      <w:pPr>
        <w:pStyle w:val="Cuerpodetextoconsangra"/>
        <w:spacing w:lineRule="auto" w:line="360"/>
        <w:ind w:left="0" w:hanging="0"/>
        <w:jc w:val="center"/>
        <w:rPr>
          <w:b/>
          <w:bCs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-1417955</wp:posOffset>
            </wp:positionH>
            <wp:positionV relativeFrom="paragraph">
              <wp:posOffset>-448945</wp:posOffset>
            </wp:positionV>
            <wp:extent cx="1409700" cy="1381125"/>
            <wp:effectExtent l="0" t="0" r="0" b="0"/>
            <wp:wrapTight wrapText="bothSides">
              <wp:wrapPolygon edited="0">
                <wp:start x="10150" y="531"/>
                <wp:lineTo x="5776" y="2317"/>
                <wp:lineTo x="5482" y="5894"/>
                <wp:lineTo x="6063" y="10659"/>
                <wp:lineTo x="10444" y="15424"/>
                <wp:lineTo x="809" y="15720"/>
                <wp:lineTo x="809" y="20194"/>
                <wp:lineTo x="18323" y="21084"/>
                <wp:lineTo x="19492" y="21084"/>
                <wp:lineTo x="19492" y="20194"/>
                <wp:lineTo x="20953" y="18105"/>
                <wp:lineTo x="19492" y="15424"/>
                <wp:lineTo x="11025" y="15424"/>
                <wp:lineTo x="16573" y="10956"/>
                <wp:lineTo x="16867" y="5894"/>
                <wp:lineTo x="16573" y="2317"/>
                <wp:lineTo x="12194" y="531"/>
                <wp:lineTo x="10150" y="531"/>
              </wp:wrapPolygon>
            </wp:wrapTight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ORDEN DEL DÍA</w:t>
      </w:r>
    </w:p>
    <w:p>
      <w:pPr>
        <w:pStyle w:val="Cuerpodetextoconsangra"/>
        <w:spacing w:lineRule="auto" w:line="360"/>
        <w:ind w:left="0" w:hanging="0"/>
        <w:jc w:val="center"/>
        <w:rPr>
          <w:b/>
          <w:bCs/>
        </w:rPr>
      </w:pPr>
      <w:r>
        <w:rPr>
          <w:b/>
          <w:bCs/>
        </w:rPr>
        <w:t>TRIGÉSIMA SESIÓN ORDINARIA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DEL PLENO DEL TRIBUNAL SUPERIOR DE JUSTICIA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AGOSTO - 16 - 2023</w:t>
      </w:r>
    </w:p>
    <w:p>
      <w:pPr>
        <w:pStyle w:val="Cuerpodetextoconsangra"/>
        <w:spacing w:lineRule="auto" w:line="276"/>
        <w:ind w:left="0" w:hanging="0"/>
        <w:rPr>
          <w:b/>
          <w:bCs/>
        </w:rPr>
      </w:pPr>
      <w:r>
        <w:rPr>
          <w:b/>
          <w:bCs/>
        </w:rPr>
      </w:r>
    </w:p>
    <w:p>
      <w:pPr>
        <w:pStyle w:val="Cuerpodetextoconsangra"/>
        <w:spacing w:lineRule="auto" w:line="276" w:before="0" w:after="0"/>
        <w:ind w:left="0" w:hanging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76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Lista de asistencia.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76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Declaratoria de integración del Pleno.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Aprobación, en su caso, del orden del día.</w:t>
      </w:r>
    </w:p>
    <w:p>
      <w:pPr>
        <w:pStyle w:val="Normal"/>
        <w:spacing w:lineRule="auto" w:line="276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Aprobación, en su caso, del acta de la sesión celebrada en fecha 8 de agosto de 2023.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cs="Arial" w:ascii="Arial" w:hAnsi="Arial"/>
          <w:b w:val="false"/>
          <w:i w:val="false"/>
          <w:sz w:val="24"/>
        </w:rPr>
        <w:t xml:space="preserve">Presentación de la demanda de juicio de nulidad </w:t>
      </w:r>
      <w:r>
        <w:rPr>
          <w:rFonts w:cs="Arial" w:ascii="Arial" w:hAnsi="Arial"/>
          <w:b/>
          <w:bCs/>
          <w:i w:val="false"/>
          <w:sz w:val="24"/>
        </w:rPr>
        <w:t>JN-5/2023</w:t>
      </w:r>
      <w:r>
        <w:rPr>
          <w:rFonts w:cs="Arial" w:ascii="Arial" w:hAnsi="Arial"/>
          <w:b w:val="false"/>
          <w:i w:val="false"/>
          <w:sz w:val="24"/>
        </w:rPr>
        <w:t xml:space="preserve">, intentada por </w:t>
      </w:r>
      <w:r>
        <w:rPr>
          <w:rFonts w:cs="Arial" w:ascii="Arial" w:hAnsi="Arial"/>
          <w:b w:val="false"/>
          <w:i w:val="false"/>
          <w:sz w:val="24"/>
        </w:rPr>
        <w:t>la parte actora</w:t>
      </w:r>
      <w:r>
        <w:rPr>
          <w:rFonts w:cs="Arial" w:ascii="Arial" w:hAnsi="Arial"/>
          <w:b w:val="false"/>
          <w:i w:val="false"/>
          <w:sz w:val="24"/>
        </w:rPr>
        <w:t xml:space="preserve"> en contra del juicio ordinario civil, tramitado en el Juzgado de Primera Instancia en materia Civil del Distrito Judicial de Saltillo, bajo el número de expediente 428/2021.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MX" w:eastAsia="es-ES"/>
        </w:rPr>
        <w:t>Determinación relativa a (3) tres solicitudes de aspirantes a Notario Público.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cs="Arial" w:ascii="Arial" w:hAnsi="Arial"/>
          <w:b w:val="false"/>
          <w:bCs/>
          <w:i w:val="false"/>
          <w:iCs/>
          <w:sz w:val="24"/>
          <w:szCs w:val="24"/>
          <w:lang w:val="es-MX" w:eastAsia="es-ES"/>
        </w:rPr>
        <w:t>Informes estadísticos:</w:t>
      </w:r>
    </w:p>
    <w:p>
      <w:pPr>
        <w:pStyle w:val="Normal"/>
        <w:numPr>
          <w:ilvl w:val="1"/>
          <w:numId w:val="1"/>
        </w:numPr>
        <w:spacing w:lineRule="auto" w:line="360" w:before="280" w:after="0"/>
        <w:ind w:left="2008" w:right="0" w:hanging="360"/>
        <w:jc w:val="both"/>
        <w:rPr>
          <w:rFonts w:ascii="Arial" w:hAnsi="Arial" w:cs="Arial"/>
          <w:bCs/>
          <w:iCs/>
          <w:sz w:val="24"/>
          <w:szCs w:val="24"/>
          <w:lang w:val="es-ES_tradnl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 xml:space="preserve">Sala Civil y Familiar 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2008" w:right="0" w:hanging="360"/>
        <w:jc w:val="both"/>
        <w:rPr>
          <w:rFonts w:ascii="Arial" w:hAnsi="Arial" w:cs="Arial"/>
          <w:bCs/>
          <w:iCs/>
          <w:sz w:val="24"/>
          <w:szCs w:val="24"/>
          <w:lang w:val="es-ES_tradnl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>Sala Penal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2008" w:right="0" w:hanging="360"/>
        <w:jc w:val="both"/>
        <w:rPr>
          <w:rFonts w:ascii="Arial" w:hAnsi="Arial" w:cs="Arial"/>
          <w:bCs/>
          <w:iCs/>
          <w:sz w:val="24"/>
          <w:szCs w:val="24"/>
          <w:lang w:val="es-ES_tradnl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>Sala Regional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2008" w:right="0" w:hanging="360"/>
        <w:jc w:val="both"/>
        <w:rPr>
          <w:rFonts w:ascii="Arial" w:hAnsi="Arial" w:cs="Arial"/>
          <w:bCs/>
          <w:iCs/>
          <w:sz w:val="24"/>
          <w:szCs w:val="24"/>
          <w:lang w:val="es-ES_tradnl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>Primer Tribunal Distrital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2008" w:right="0" w:hanging="360"/>
        <w:jc w:val="both"/>
        <w:rPr>
          <w:rFonts w:ascii="Arial" w:hAnsi="Arial" w:cs="Arial"/>
          <w:bCs/>
          <w:iCs/>
          <w:sz w:val="24"/>
          <w:szCs w:val="24"/>
          <w:lang w:val="es-ES_tradnl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>Segundo Tribunal Distrital</w:t>
      </w:r>
    </w:p>
    <w:p>
      <w:pPr>
        <w:pStyle w:val="Normal"/>
        <w:numPr>
          <w:ilvl w:val="1"/>
          <w:numId w:val="1"/>
        </w:numPr>
        <w:spacing w:lineRule="auto" w:line="360" w:before="0" w:after="0"/>
        <w:ind w:left="2008" w:right="0" w:hanging="360"/>
        <w:jc w:val="both"/>
        <w:rPr>
          <w:rFonts w:ascii="Arial" w:hAnsi="Arial" w:cs="Arial"/>
          <w:b w:val="false"/>
          <w:bCs/>
          <w:i w:val="false"/>
          <w:i w:val="false"/>
          <w:iCs/>
          <w:sz w:val="24"/>
          <w:szCs w:val="24"/>
          <w:lang w:val="es-MX" w:eastAsia="es-ES"/>
        </w:rPr>
      </w:pPr>
      <w:r>
        <w:rPr>
          <w:rFonts w:cs="Arial" w:ascii="Arial" w:hAnsi="Arial"/>
          <w:bCs/>
          <w:iCs/>
          <w:sz w:val="24"/>
          <w:szCs w:val="24"/>
          <w:lang w:val="es-ES_tradnl" w:eastAsia="es-ES"/>
        </w:rPr>
        <w:t xml:space="preserve">Tercer Tribunal Distrital </w:t>
      </w:r>
    </w:p>
    <w:p>
      <w:pPr>
        <w:pStyle w:val="Normal"/>
        <w:numPr>
          <w:ilvl w:val="1"/>
          <w:numId w:val="1"/>
        </w:numPr>
        <w:spacing w:lineRule="auto" w:line="360" w:before="0" w:after="280"/>
        <w:ind w:left="2008" w:right="0" w:hanging="360"/>
        <w:jc w:val="both"/>
        <w:rPr>
          <w:rFonts w:ascii="Arial" w:hAnsi="Arial" w:eastAsia="Arial" w:cs="Arial"/>
          <w:b w:val="false"/>
          <w:bCs/>
          <w:i w:val="false"/>
          <w:i w:val="false"/>
          <w:iCs/>
          <w:sz w:val="24"/>
          <w:szCs w:val="24"/>
          <w:lang w:val="es-MX" w:eastAsia="es-ES"/>
        </w:rPr>
      </w:pPr>
      <w:r>
        <w:rPr>
          <w:rFonts w:cs="Arial" w:ascii="Arial" w:hAnsi="Arial"/>
          <w:b w:val="false"/>
          <w:bCs/>
          <w:i w:val="false"/>
          <w:iCs/>
          <w:sz w:val="24"/>
          <w:szCs w:val="24"/>
          <w:lang w:val="es-MX" w:eastAsia="es-ES"/>
        </w:rPr>
        <w:t>Cuarto Tribunal Distrital</w:t>
      </w:r>
    </w:p>
    <w:p>
      <w:pPr>
        <w:pStyle w:val="Cuerpodetexto"/>
        <w:numPr>
          <w:ilvl w:val="0"/>
          <w:numId w:val="1"/>
        </w:numPr>
        <w:spacing w:lineRule="auto" w:line="360"/>
        <w:ind w:left="720" w:right="0" w:hanging="18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 w:val="false"/>
          <w:i w:val="false"/>
          <w:sz w:val="24"/>
          <w:szCs w:val="24"/>
          <w:lang w:eastAsia="es-ES"/>
        </w:rPr>
        <w:t>Informes de movimientos de personal.</w:t>
      </w:r>
    </w:p>
    <w:p>
      <w:pPr>
        <w:pStyle w:val="Cuerpodetexto"/>
        <w:numPr>
          <w:ilvl w:val="0"/>
          <w:numId w:val="0"/>
        </w:numPr>
        <w:spacing w:lineRule="auto" w:line="360"/>
        <w:ind w:left="72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09" w:hanging="18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Asuntos generales.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09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09" w:hanging="18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Clausura de sesión.</w:t>
      </w:r>
    </w:p>
    <w:sectPr>
      <w:footerReference w:type="default" r:id="rId3"/>
      <w:type w:val="nextPage"/>
      <w:pgSz w:w="12240" w:h="20160"/>
      <w:pgMar w:left="2552" w:right="1134" w:gutter="0" w:header="0" w:top="1134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03529868"/>
    </w:sdtPr>
    <w:sdtContent>
      <w:p>
        <w:pPr>
          <w:pStyle w:val="Piedepgina"/>
          <w:jc w:val="right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sz w:val="24"/>
        <w:i w:val="false"/>
        <w:b/>
        <w:szCs w:val="24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29a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qFormat/>
    <w:rsid w:val="00af29a7"/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character" w:styleId="SangradetextonormalCar" w:customStyle="1">
    <w:name w:val="Sangría de texto normal Car"/>
    <w:basedOn w:val="DefaultParagraphFont"/>
    <w:qFormat/>
    <w:rsid w:val="00af29a7"/>
    <w:rPr>
      <w:rFonts w:ascii="Arial" w:hAnsi="Arial" w:eastAsia="Times New Roman" w:cs="Arial"/>
      <w:sz w:val="24"/>
      <w:szCs w:val="24"/>
      <w:lang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8c1534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f62471"/>
    <w:rPr/>
  </w:style>
  <w:style w:type="character" w:styleId="PiedepginaCar" w:customStyle="1">
    <w:name w:val="Pie de página Car"/>
    <w:basedOn w:val="DefaultParagraphFont"/>
    <w:uiPriority w:val="99"/>
    <w:qFormat/>
    <w:rsid w:val="00f62471"/>
    <w:rPr/>
  </w:style>
  <w:style w:type="character" w:styleId="WW8Num1z0">
    <w:name w:val="WW8Num1z0"/>
    <w:qFormat/>
    <w:rPr>
      <w:rFonts w:ascii="Arial" w:hAnsi="Arial" w:cs="Arial"/>
      <w:b/>
      <w:i w:val="false"/>
      <w:iCs w:val="false"/>
      <w:sz w:val="24"/>
    </w:rPr>
  </w:style>
  <w:style w:type="character" w:styleId="WW8Num1z1">
    <w:name w:val="WW8Num1z1"/>
    <w:qFormat/>
    <w:rPr>
      <w:rFonts w:ascii="Arial" w:hAnsi="Arial" w:cs="Aria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af29a7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uerpodetextoconsangra">
    <w:name w:val="Body Text Indent"/>
    <w:basedOn w:val="Normal"/>
    <w:link w:val="SangradetextonormalCar"/>
    <w:rsid w:val="00af29a7"/>
    <w:pPr>
      <w:spacing w:lineRule="auto" w:line="240" w:before="0" w:after="120"/>
      <w:ind w:left="283" w:hanging="0"/>
    </w:pPr>
    <w:rPr>
      <w:rFonts w:ascii="Arial" w:hAnsi="Arial" w:eastAsia="Times New Roman" w:cs="Arial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af29a7"/>
    <w:pPr>
      <w:spacing w:lineRule="auto" w:line="240" w:before="0" w:after="0"/>
      <w:ind w:left="720" w:hanging="0"/>
      <w:contextualSpacing/>
    </w:pPr>
    <w:rPr>
      <w:rFonts w:ascii="Arial" w:hAnsi="Arial" w:eastAsia="Times New Roman" w:cs="Arial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c15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f6247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EA78-A1D6-4473-823F-F37FC051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LibreOffice/7.5.3.2$Windows_X86_64 LibreOffice_project/9f56dff12ba03b9acd7730a5a481eea045e468f3</Application>
  <AppVersion>15.0000</AppVersion>
  <Pages>1</Pages>
  <Words>154</Words>
  <Characters>803</Characters>
  <CharactersWithSpaces>920</CharactersWithSpaces>
  <Paragraphs>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2022-04-18T21:08:00Z</dcterms:created>
  <dc:creator>Windows User</dc:creator>
  <dc:description/>
  <dc:language>es-MX</dc:language>
  <cp:lastModifiedBy>user user</cp:lastModifiedBy>
  <cp:lastPrinted>2023-08-14T13:30:22Z</cp:lastPrinted>
  <dcterms:modified xsi:type="dcterms:W3CDTF">2023-08-15T13:04:30Z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